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9" w:rsidRPr="005A6BB7" w:rsidRDefault="00F106A6" w:rsidP="00EC4D59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57</w:t>
      </w:r>
      <w:r w:rsidRPr="00F106A6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EC4D59" w:rsidRPr="005A6BB7">
        <w:rPr>
          <w:rFonts w:ascii="Algerian" w:hAnsi="Algerian"/>
          <w:sz w:val="28"/>
          <w:szCs w:val="28"/>
        </w:rPr>
        <w:t xml:space="preserve"> Isaiah chap. 64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64 and answer the following questions: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plea is offered to God in 64:1? What effect would this have?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does verse 2 to illustrate the effect of God's presence? How would the nations be affected?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does the work of God differ from that of other gods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According to verse 5, why was God angry and what did the people need?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are the sins of the people described in verses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4C4AB9" w:rsidRDefault="00EC4D59" w:rsidP="00EC4D59">
      <w:pPr>
        <w:pStyle w:val="BodyText"/>
        <w:ind w:left="630"/>
        <w:rPr>
          <w:rFonts w:ascii="Arial" w:hAnsi="Arial" w:cs="Arial"/>
        </w:rPr>
      </w:pPr>
      <w:r w:rsidRPr="004C4AB9">
        <w:rPr>
          <w:rFonts w:ascii="Arial" w:hAnsi="Arial" w:cs="Arial"/>
        </w:rPr>
        <w:t>6. Case Study: Calvinists claim that verses 6</w:t>
      </w:r>
      <w:proofErr w:type="gramStart"/>
      <w:r w:rsidRPr="004C4AB9">
        <w:rPr>
          <w:rFonts w:ascii="Arial" w:hAnsi="Arial" w:cs="Arial"/>
        </w:rPr>
        <w:t>,7</w:t>
      </w:r>
      <w:proofErr w:type="gramEnd"/>
      <w:r w:rsidRPr="004C4AB9">
        <w:rPr>
          <w:rFonts w:ascii="Arial" w:hAnsi="Arial" w:cs="Arial"/>
        </w:rPr>
        <w:t xml:space="preserve"> teach total hereditary depravity: no one can</w:t>
      </w:r>
      <w:r w:rsidRPr="004C4AB9">
        <w:rPr>
          <w:rFonts w:ascii="Arial" w:hAnsi="Arial" w:cs="Arial"/>
          <w:spacing w:val="1"/>
        </w:rPr>
        <w:t xml:space="preserve"> </w:t>
      </w:r>
      <w:r w:rsidRPr="004C4AB9">
        <w:rPr>
          <w:rFonts w:ascii="Arial" w:hAnsi="Arial" w:cs="Arial"/>
        </w:rPr>
        <w:t>ever do anything that is really upright. Is the verse teaching that none of the people, not even</w:t>
      </w:r>
      <w:r w:rsidRPr="004C4AB9">
        <w:rPr>
          <w:rFonts w:ascii="Arial" w:hAnsi="Arial" w:cs="Arial"/>
          <w:spacing w:val="1"/>
        </w:rPr>
        <w:t xml:space="preserve"> </w:t>
      </w:r>
      <w:r w:rsidRPr="004C4AB9">
        <w:rPr>
          <w:rFonts w:ascii="Arial" w:hAnsi="Arial" w:cs="Arial"/>
        </w:rPr>
        <w:t>Isaiah, ever</w:t>
      </w:r>
      <w:r w:rsidRPr="004C4AB9">
        <w:rPr>
          <w:rFonts w:ascii="Arial" w:hAnsi="Arial" w:cs="Arial"/>
          <w:spacing w:val="-1"/>
        </w:rPr>
        <w:t xml:space="preserve"> </w:t>
      </w:r>
      <w:r w:rsidRPr="004C4AB9">
        <w:rPr>
          <w:rFonts w:ascii="Arial" w:hAnsi="Arial" w:cs="Arial"/>
        </w:rPr>
        <w:t>did anything</w:t>
      </w:r>
      <w:r w:rsidRPr="004C4AB9">
        <w:rPr>
          <w:rFonts w:ascii="Arial" w:hAnsi="Arial" w:cs="Arial"/>
          <w:spacing w:val="-1"/>
        </w:rPr>
        <w:t xml:space="preserve"> </w:t>
      </w:r>
      <w:r w:rsidRPr="004C4AB9">
        <w:rPr>
          <w:rFonts w:ascii="Arial" w:hAnsi="Arial" w:cs="Arial"/>
        </w:rPr>
        <w:t>right? Is</w:t>
      </w:r>
      <w:r w:rsidRPr="004C4AB9">
        <w:rPr>
          <w:rFonts w:ascii="Arial" w:hAnsi="Arial" w:cs="Arial"/>
          <w:spacing w:val="-2"/>
        </w:rPr>
        <w:t xml:space="preserve"> </w:t>
      </w:r>
      <w:r w:rsidRPr="004C4AB9">
        <w:rPr>
          <w:rFonts w:ascii="Arial" w:hAnsi="Arial" w:cs="Arial"/>
        </w:rPr>
        <w:t>this</w:t>
      </w:r>
      <w:r w:rsidRPr="004C4AB9">
        <w:rPr>
          <w:rFonts w:ascii="Arial" w:hAnsi="Arial" w:cs="Arial"/>
          <w:spacing w:val="-2"/>
        </w:rPr>
        <w:t xml:space="preserve"> </w:t>
      </w:r>
      <w:r w:rsidRPr="004C4AB9">
        <w:rPr>
          <w:rFonts w:ascii="Arial" w:hAnsi="Arial" w:cs="Arial"/>
        </w:rPr>
        <w:t>true</w:t>
      </w:r>
      <w:r w:rsidRPr="004C4AB9">
        <w:rPr>
          <w:rFonts w:ascii="Arial" w:hAnsi="Arial" w:cs="Arial"/>
          <w:spacing w:val="-1"/>
        </w:rPr>
        <w:t xml:space="preserve"> </w:t>
      </w:r>
      <w:r w:rsidRPr="004C4AB9">
        <w:rPr>
          <w:rFonts w:ascii="Arial" w:hAnsi="Arial" w:cs="Arial"/>
        </w:rPr>
        <w:t>of</w:t>
      </w:r>
      <w:r w:rsidRPr="004C4AB9">
        <w:rPr>
          <w:rFonts w:ascii="Arial" w:hAnsi="Arial" w:cs="Arial"/>
          <w:spacing w:val="-1"/>
        </w:rPr>
        <w:t xml:space="preserve"> </w:t>
      </w:r>
      <w:r w:rsidRPr="004C4AB9">
        <w:rPr>
          <w:rFonts w:ascii="Arial" w:hAnsi="Arial" w:cs="Arial"/>
        </w:rPr>
        <w:t>all people</w:t>
      </w:r>
      <w:r w:rsidRPr="004C4AB9">
        <w:rPr>
          <w:rFonts w:ascii="Arial" w:hAnsi="Arial" w:cs="Arial"/>
          <w:spacing w:val="-2"/>
        </w:rPr>
        <w:t xml:space="preserve"> </w:t>
      </w:r>
      <w:r w:rsidRPr="004C4AB9">
        <w:rPr>
          <w:rFonts w:ascii="Arial" w:hAnsi="Arial" w:cs="Arial"/>
        </w:rPr>
        <w:t>all</w:t>
      </w:r>
      <w:r w:rsidRPr="004C4AB9">
        <w:rPr>
          <w:rFonts w:ascii="Arial" w:hAnsi="Arial" w:cs="Arial"/>
          <w:spacing w:val="-1"/>
        </w:rPr>
        <w:t xml:space="preserve"> </w:t>
      </w:r>
      <w:r w:rsidRPr="004C4AB9">
        <w:rPr>
          <w:rFonts w:ascii="Arial" w:hAnsi="Arial" w:cs="Arial"/>
        </w:rPr>
        <w:t>the</w:t>
      </w:r>
      <w:r w:rsidRPr="004C4AB9">
        <w:rPr>
          <w:rFonts w:ascii="Arial" w:hAnsi="Arial" w:cs="Arial"/>
          <w:spacing w:val="-2"/>
        </w:rPr>
        <w:t xml:space="preserve"> </w:t>
      </w:r>
      <w:r w:rsidRPr="004C4AB9">
        <w:rPr>
          <w:rFonts w:ascii="Arial" w:hAnsi="Arial" w:cs="Arial"/>
        </w:rPr>
        <w:t>time?</w:t>
      </w:r>
      <w:r w:rsidRPr="004C4AB9">
        <w:rPr>
          <w:rFonts w:ascii="Arial" w:hAnsi="Arial" w:cs="Arial"/>
          <w:spacing w:val="1"/>
        </w:rPr>
        <w:t xml:space="preserve"> </w:t>
      </w:r>
      <w:r w:rsidRPr="004C4AB9">
        <w:rPr>
          <w:rFonts w:ascii="Arial" w:hAnsi="Arial" w:cs="Arial"/>
        </w:rPr>
        <w:t>Explain.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illustration is used in verse 8? How does it apply to the relationship between God and the people?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plea did people raise in verse 9?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How do verses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 xml:space="preserve"> describe the destruction in the cities?</w:t>
      </w: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</w:p>
    <w:p w:rsidR="00EC4D59" w:rsidRPr="00063293" w:rsidRDefault="00EC4D59" w:rsidP="00EC4D59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question is asked of God in verse 12?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4D59"/>
    <w:rsid w:val="00815EDC"/>
    <w:rsid w:val="00D62010"/>
    <w:rsid w:val="00EC4D59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D5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4D59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4D59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59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2022-06-04T00:11:00Z</dcterms:created>
  <dcterms:modified xsi:type="dcterms:W3CDTF">2022-06-04T20:12:00Z</dcterms:modified>
</cp:coreProperties>
</file>